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D83E8" w14:textId="77777777" w:rsidR="005625FC" w:rsidRPr="00B876D9" w:rsidRDefault="005625FC" w:rsidP="005625FC">
      <w:pPr>
        <w:spacing w:after="0" w:line="240" w:lineRule="auto"/>
        <w:jc w:val="center"/>
        <w:rPr>
          <w:rFonts w:ascii="Times New Roman" w:eastAsia="Times New Roman" w:hAnsi="Times New Roman" w:cs="Times New Roman"/>
          <w:sz w:val="40"/>
          <w:szCs w:val="40"/>
          <w:lang w:eastAsia="en-IN"/>
        </w:rPr>
      </w:pPr>
      <w:r w:rsidRPr="00B876D9">
        <w:rPr>
          <w:rFonts w:ascii="Arial" w:eastAsia="Times New Roman" w:hAnsi="Arial" w:cs="Arial"/>
          <w:b/>
          <w:bCs/>
          <w:color w:val="000000"/>
          <w:sz w:val="40"/>
          <w:szCs w:val="40"/>
          <w:lang w:eastAsia="en-IN"/>
        </w:rPr>
        <w:t>PRAHLADRAI DALMIA LIONS COLLEGE OF COMMERCE AND ECONOMICS.</w:t>
      </w:r>
    </w:p>
    <w:p w14:paraId="528A4155" w14:textId="77777777" w:rsidR="005625FC" w:rsidRPr="00B876D9" w:rsidRDefault="005625FC" w:rsidP="005625FC">
      <w:pPr>
        <w:spacing w:after="0" w:line="240" w:lineRule="auto"/>
        <w:rPr>
          <w:rFonts w:ascii="Times New Roman" w:eastAsia="Times New Roman" w:hAnsi="Times New Roman" w:cs="Times New Roman"/>
          <w:sz w:val="24"/>
          <w:szCs w:val="24"/>
          <w:lang w:eastAsia="en-IN"/>
        </w:rPr>
      </w:pPr>
    </w:p>
    <w:p w14:paraId="1CF942DB" w14:textId="77777777" w:rsidR="005625FC" w:rsidRPr="00B876D9" w:rsidRDefault="005625FC" w:rsidP="005625FC">
      <w:pPr>
        <w:spacing w:after="0" w:line="240" w:lineRule="auto"/>
        <w:jc w:val="center"/>
        <w:rPr>
          <w:rFonts w:ascii="Times New Roman" w:eastAsia="Times New Roman" w:hAnsi="Times New Roman" w:cs="Times New Roman"/>
          <w:sz w:val="24"/>
          <w:szCs w:val="24"/>
          <w:lang w:eastAsia="en-IN"/>
        </w:rPr>
      </w:pPr>
      <w:r w:rsidRPr="00B876D9">
        <w:rPr>
          <w:rFonts w:ascii="Arial" w:eastAsia="Times New Roman" w:hAnsi="Arial" w:cs="Arial"/>
          <w:b/>
          <w:bCs/>
          <w:color w:val="000000"/>
          <w:sz w:val="36"/>
          <w:szCs w:val="36"/>
          <w:lang w:eastAsia="en-IN"/>
        </w:rPr>
        <w:t xml:space="preserve">One Day </w:t>
      </w:r>
      <w:r>
        <w:rPr>
          <w:rFonts w:ascii="Arial" w:eastAsia="Times New Roman" w:hAnsi="Arial" w:cs="Arial"/>
          <w:b/>
          <w:bCs/>
          <w:color w:val="000000"/>
          <w:sz w:val="36"/>
          <w:szCs w:val="36"/>
          <w:lang w:eastAsia="en-IN"/>
        </w:rPr>
        <w:t>Workshop</w:t>
      </w:r>
      <w:r w:rsidRPr="00B876D9">
        <w:rPr>
          <w:rFonts w:ascii="Arial" w:eastAsia="Times New Roman" w:hAnsi="Arial" w:cs="Arial"/>
          <w:b/>
          <w:bCs/>
          <w:color w:val="000000"/>
          <w:sz w:val="36"/>
          <w:szCs w:val="36"/>
          <w:lang w:eastAsia="en-IN"/>
        </w:rPr>
        <w:t xml:space="preserve"> </w:t>
      </w:r>
    </w:p>
    <w:p w14:paraId="21869165" w14:textId="77777777" w:rsidR="005625FC" w:rsidRPr="00B876D9" w:rsidRDefault="005625FC" w:rsidP="005625FC">
      <w:pPr>
        <w:spacing w:after="0" w:line="240" w:lineRule="auto"/>
        <w:jc w:val="center"/>
        <w:rPr>
          <w:rFonts w:ascii="Times New Roman" w:eastAsia="Times New Roman" w:hAnsi="Times New Roman" w:cs="Times New Roman"/>
          <w:sz w:val="24"/>
          <w:szCs w:val="24"/>
          <w:lang w:eastAsia="en-IN"/>
        </w:rPr>
      </w:pPr>
      <w:r w:rsidRPr="00B876D9">
        <w:rPr>
          <w:rFonts w:ascii="Arial" w:eastAsia="Times New Roman" w:hAnsi="Arial" w:cs="Arial"/>
          <w:b/>
          <w:bCs/>
          <w:color w:val="000000"/>
          <w:sz w:val="36"/>
          <w:szCs w:val="36"/>
          <w:lang w:eastAsia="en-IN"/>
        </w:rPr>
        <w:t>ON</w:t>
      </w:r>
    </w:p>
    <w:p w14:paraId="42848E42" w14:textId="77777777" w:rsidR="005625FC" w:rsidRPr="00B876D9" w:rsidRDefault="005625FC" w:rsidP="005625FC">
      <w:pPr>
        <w:spacing w:after="0" w:line="240" w:lineRule="auto"/>
        <w:jc w:val="center"/>
        <w:rPr>
          <w:rFonts w:ascii="Times New Roman" w:eastAsia="Times New Roman" w:hAnsi="Times New Roman" w:cs="Times New Roman"/>
          <w:lang w:eastAsia="en-IN"/>
        </w:rPr>
      </w:pPr>
      <w:r w:rsidRPr="00B876D9">
        <w:rPr>
          <w:rFonts w:ascii="Arial" w:eastAsia="Times New Roman" w:hAnsi="Arial" w:cs="Arial"/>
          <w:b/>
          <w:bCs/>
          <w:color w:val="000000"/>
          <w:sz w:val="48"/>
          <w:szCs w:val="48"/>
          <w:lang w:eastAsia="en-IN"/>
        </w:rPr>
        <w:t>Intellectual Property Rights (IPR)</w:t>
      </w:r>
    </w:p>
    <w:p w14:paraId="59808074" w14:textId="77777777" w:rsidR="005625FC" w:rsidRPr="00B876D9" w:rsidRDefault="005625FC" w:rsidP="005625FC">
      <w:pPr>
        <w:spacing w:after="0" w:line="240" w:lineRule="auto"/>
        <w:jc w:val="center"/>
        <w:rPr>
          <w:rFonts w:ascii="Times New Roman" w:eastAsia="Times New Roman" w:hAnsi="Times New Roman" w:cs="Times New Roman"/>
          <w:lang w:eastAsia="en-IN"/>
        </w:rPr>
      </w:pPr>
      <w:r w:rsidRPr="00B876D9">
        <w:rPr>
          <w:rFonts w:ascii="Arial" w:eastAsia="Times New Roman" w:hAnsi="Arial" w:cs="Arial"/>
          <w:b/>
          <w:bCs/>
          <w:color w:val="000000"/>
          <w:sz w:val="48"/>
          <w:szCs w:val="48"/>
          <w:lang w:eastAsia="en-IN"/>
        </w:rPr>
        <w:t>Report</w:t>
      </w:r>
    </w:p>
    <w:p w14:paraId="26FA23E4" w14:textId="73D663DA" w:rsidR="005625FC" w:rsidRDefault="005625FC" w:rsidP="005625FC">
      <w:pPr>
        <w:spacing w:after="0" w:line="240" w:lineRule="auto"/>
        <w:rPr>
          <w:rFonts w:ascii="Arial" w:eastAsia="Times New Roman" w:hAnsi="Arial" w:cs="Arial"/>
          <w:b/>
          <w:bCs/>
          <w:color w:val="000000"/>
          <w:sz w:val="28"/>
          <w:szCs w:val="28"/>
          <w:lang w:eastAsia="en-IN"/>
        </w:rPr>
      </w:pPr>
      <w:r w:rsidRPr="00B876D9">
        <w:rPr>
          <w:rFonts w:ascii="Times New Roman" w:eastAsia="Times New Roman" w:hAnsi="Times New Roman" w:cs="Times New Roman"/>
          <w:sz w:val="24"/>
          <w:szCs w:val="24"/>
          <w:lang w:eastAsia="en-IN"/>
        </w:rPr>
        <w:br/>
      </w:r>
      <w:r w:rsidRPr="00B876D9">
        <w:rPr>
          <w:rFonts w:ascii="Times New Roman" w:eastAsia="Times New Roman" w:hAnsi="Times New Roman" w:cs="Times New Roman"/>
          <w:sz w:val="24"/>
          <w:szCs w:val="24"/>
          <w:lang w:eastAsia="en-IN"/>
        </w:rPr>
        <w:br/>
      </w:r>
    </w:p>
    <w:p w14:paraId="653F96A7" w14:textId="77777777" w:rsidR="005625FC" w:rsidRPr="00B876D9" w:rsidRDefault="005625FC" w:rsidP="005625FC">
      <w:pPr>
        <w:spacing w:after="0" w:line="240" w:lineRule="auto"/>
        <w:ind w:left="2160" w:firstLine="720"/>
        <w:rPr>
          <w:rFonts w:ascii="Times New Roman" w:eastAsia="Times New Roman" w:hAnsi="Times New Roman" w:cs="Times New Roman"/>
          <w:lang w:eastAsia="en-IN"/>
        </w:rPr>
      </w:pPr>
      <w:r w:rsidRPr="00B876D9">
        <w:rPr>
          <w:rFonts w:ascii="Arial" w:eastAsia="Times New Roman" w:hAnsi="Arial" w:cs="Arial"/>
          <w:b/>
          <w:bCs/>
          <w:color w:val="000000"/>
          <w:sz w:val="24"/>
          <w:szCs w:val="24"/>
          <w:lang w:eastAsia="en-IN"/>
        </w:rPr>
        <w:t>NATIONAL</w:t>
      </w:r>
      <w:r w:rsidRPr="00E367AB">
        <w:rPr>
          <w:rFonts w:ascii="Arial" w:eastAsia="Times New Roman" w:hAnsi="Arial" w:cs="Arial"/>
          <w:b/>
          <w:bCs/>
          <w:color w:val="000000"/>
          <w:sz w:val="24"/>
          <w:szCs w:val="24"/>
          <w:lang w:eastAsia="en-IN"/>
        </w:rPr>
        <w:t xml:space="preserve"> WORKSHOP </w:t>
      </w:r>
    </w:p>
    <w:p w14:paraId="538360AE" w14:textId="77777777" w:rsidR="005625FC" w:rsidRPr="00B876D9" w:rsidRDefault="005625FC" w:rsidP="005625FC">
      <w:pPr>
        <w:spacing w:after="0" w:line="240" w:lineRule="auto"/>
        <w:jc w:val="center"/>
        <w:rPr>
          <w:rFonts w:ascii="Times New Roman" w:eastAsia="Times New Roman" w:hAnsi="Times New Roman" w:cs="Times New Roman"/>
          <w:lang w:eastAsia="en-IN"/>
        </w:rPr>
      </w:pPr>
      <w:r w:rsidRPr="00B876D9">
        <w:rPr>
          <w:rFonts w:ascii="Arial" w:eastAsia="Times New Roman" w:hAnsi="Arial" w:cs="Arial"/>
          <w:b/>
          <w:bCs/>
          <w:color w:val="000000"/>
          <w:sz w:val="24"/>
          <w:szCs w:val="24"/>
          <w:lang w:eastAsia="en-IN"/>
        </w:rPr>
        <w:t>ON</w:t>
      </w:r>
    </w:p>
    <w:p w14:paraId="7220CF25" w14:textId="77777777" w:rsidR="005625FC" w:rsidRPr="00E367AB" w:rsidRDefault="005625FC" w:rsidP="005625FC">
      <w:pPr>
        <w:spacing w:after="0" w:line="240" w:lineRule="auto"/>
        <w:jc w:val="center"/>
        <w:rPr>
          <w:rFonts w:ascii="Arial" w:eastAsia="Times New Roman" w:hAnsi="Arial" w:cs="Arial"/>
          <w:b/>
          <w:bCs/>
          <w:color w:val="000000"/>
          <w:sz w:val="24"/>
          <w:szCs w:val="24"/>
          <w:lang w:eastAsia="en-IN"/>
        </w:rPr>
      </w:pPr>
      <w:r w:rsidRPr="00B876D9">
        <w:rPr>
          <w:rFonts w:ascii="Arial" w:eastAsia="Times New Roman" w:hAnsi="Arial" w:cs="Arial"/>
          <w:b/>
          <w:bCs/>
          <w:color w:val="000000"/>
          <w:sz w:val="24"/>
          <w:szCs w:val="24"/>
          <w:lang w:eastAsia="en-IN"/>
        </w:rPr>
        <w:t>‘INTELLECTUAL PROPERTY RIGHTS</w:t>
      </w:r>
    </w:p>
    <w:p w14:paraId="6FB7B9C5" w14:textId="77777777" w:rsidR="005625FC" w:rsidRDefault="005625FC" w:rsidP="005625FC">
      <w:pPr>
        <w:spacing w:after="0" w:line="240" w:lineRule="auto"/>
        <w:jc w:val="center"/>
        <w:rPr>
          <w:rFonts w:ascii="Arial" w:eastAsia="Times New Roman" w:hAnsi="Arial" w:cs="Arial"/>
          <w:b/>
          <w:bCs/>
          <w:color w:val="000000"/>
          <w:sz w:val="28"/>
          <w:szCs w:val="28"/>
          <w:lang w:eastAsia="en-IN"/>
        </w:rPr>
      </w:pPr>
    </w:p>
    <w:p w14:paraId="765EBA2B" w14:textId="77777777" w:rsidR="005625FC" w:rsidRPr="00B876D9" w:rsidRDefault="005625FC" w:rsidP="005625FC">
      <w:pPr>
        <w:spacing w:after="0" w:line="240" w:lineRule="auto"/>
        <w:jc w:val="center"/>
        <w:rPr>
          <w:rFonts w:ascii="Times New Roman" w:eastAsia="Times New Roman" w:hAnsi="Times New Roman" w:cs="Times New Roman"/>
          <w:lang w:eastAsia="en-IN"/>
        </w:rPr>
      </w:pPr>
      <w:r w:rsidRPr="00E367AB">
        <w:rPr>
          <w:rFonts w:ascii="Arial" w:eastAsia="Times New Roman" w:hAnsi="Arial" w:cs="Arial"/>
          <w:b/>
          <w:bCs/>
          <w:color w:val="000000"/>
          <w:sz w:val="24"/>
          <w:szCs w:val="24"/>
          <w:lang w:eastAsia="en-IN"/>
        </w:rPr>
        <w:t>ON 1</w:t>
      </w:r>
      <w:r w:rsidRPr="00E367AB">
        <w:rPr>
          <w:rFonts w:ascii="Arial" w:eastAsia="Times New Roman" w:hAnsi="Arial" w:cs="Arial"/>
          <w:b/>
          <w:bCs/>
          <w:color w:val="000000"/>
          <w:sz w:val="24"/>
          <w:szCs w:val="24"/>
          <w:vertAlign w:val="superscript"/>
          <w:lang w:eastAsia="en-IN"/>
        </w:rPr>
        <w:t>ST</w:t>
      </w:r>
      <w:r w:rsidRPr="00E367AB">
        <w:rPr>
          <w:rFonts w:ascii="Arial" w:eastAsia="Times New Roman" w:hAnsi="Arial" w:cs="Arial"/>
          <w:b/>
          <w:bCs/>
          <w:color w:val="000000"/>
          <w:sz w:val="24"/>
          <w:szCs w:val="24"/>
          <w:lang w:eastAsia="en-IN"/>
        </w:rPr>
        <w:t xml:space="preserve"> MARCH 2023</w:t>
      </w:r>
      <w:r w:rsidRPr="00B876D9">
        <w:rPr>
          <w:rFonts w:ascii="Arial" w:eastAsia="Times New Roman" w:hAnsi="Arial" w:cs="Arial"/>
          <w:b/>
          <w:bCs/>
          <w:color w:val="000000"/>
          <w:sz w:val="24"/>
          <w:szCs w:val="24"/>
          <w:lang w:eastAsia="en-IN"/>
        </w:rPr>
        <w:t> </w:t>
      </w:r>
    </w:p>
    <w:p w14:paraId="2B18EA59" w14:textId="77777777" w:rsidR="005625FC" w:rsidRPr="00B876D9" w:rsidRDefault="005625FC" w:rsidP="005625FC">
      <w:pPr>
        <w:spacing w:after="0" w:line="240" w:lineRule="auto"/>
        <w:rPr>
          <w:rFonts w:ascii="Times New Roman" w:eastAsia="Times New Roman" w:hAnsi="Times New Roman" w:cs="Times New Roman"/>
          <w:sz w:val="24"/>
          <w:szCs w:val="24"/>
          <w:lang w:eastAsia="en-IN"/>
        </w:rPr>
      </w:pPr>
    </w:p>
    <w:p w14:paraId="75E3335E" w14:textId="77777777" w:rsidR="005625FC" w:rsidRPr="00B876D9" w:rsidRDefault="005625FC" w:rsidP="005625FC">
      <w:pPr>
        <w:spacing w:after="200" w:line="240" w:lineRule="auto"/>
        <w:rPr>
          <w:rFonts w:ascii="Times New Roman" w:eastAsia="Times New Roman" w:hAnsi="Times New Roman" w:cs="Times New Roman"/>
          <w:sz w:val="24"/>
          <w:szCs w:val="24"/>
          <w:lang w:eastAsia="en-IN"/>
        </w:rPr>
      </w:pPr>
      <w:r w:rsidRPr="00B876D9">
        <w:rPr>
          <w:rFonts w:ascii="Times New Roman" w:eastAsia="Times New Roman" w:hAnsi="Times New Roman" w:cs="Times New Roman"/>
          <w:b/>
          <w:bCs/>
          <w:color w:val="000000"/>
          <w:sz w:val="24"/>
          <w:szCs w:val="24"/>
          <w:lang w:eastAsia="en-IN"/>
        </w:rPr>
        <w:t>About the Conference: </w:t>
      </w:r>
    </w:p>
    <w:p w14:paraId="28369197" w14:textId="77777777" w:rsidR="005625FC" w:rsidRPr="00B876D9" w:rsidRDefault="005625FC" w:rsidP="005625FC">
      <w:pPr>
        <w:spacing w:after="200" w:line="360" w:lineRule="auto"/>
        <w:jc w:val="both"/>
        <w:rPr>
          <w:rFonts w:ascii="Times New Roman" w:eastAsia="Times New Roman" w:hAnsi="Times New Roman" w:cs="Times New Roman"/>
          <w:sz w:val="24"/>
          <w:szCs w:val="24"/>
          <w:lang w:eastAsia="en-IN"/>
        </w:rPr>
      </w:pPr>
      <w:r w:rsidRPr="00B876D9">
        <w:rPr>
          <w:rFonts w:ascii="Times New Roman" w:eastAsia="Times New Roman" w:hAnsi="Times New Roman" w:cs="Times New Roman"/>
          <w:color w:val="000000"/>
          <w:sz w:val="24"/>
          <w:szCs w:val="24"/>
          <w:lang w:eastAsia="en-IN"/>
        </w:rPr>
        <w:t>In today’s universally competitive environment, intellectual property has placed itself on a plinth   in the context of economic growth and is becoming increasingly important.</w:t>
      </w:r>
    </w:p>
    <w:p w14:paraId="507C0BD2" w14:textId="77777777" w:rsidR="005625FC" w:rsidRPr="00B876D9" w:rsidRDefault="005625FC" w:rsidP="005625FC">
      <w:pPr>
        <w:spacing w:after="200" w:line="360" w:lineRule="auto"/>
        <w:jc w:val="both"/>
        <w:rPr>
          <w:rFonts w:ascii="Times New Roman" w:eastAsia="Times New Roman" w:hAnsi="Times New Roman" w:cs="Times New Roman"/>
          <w:sz w:val="24"/>
          <w:szCs w:val="24"/>
          <w:lang w:eastAsia="en-IN"/>
        </w:rPr>
      </w:pPr>
      <w:r w:rsidRPr="00B876D9">
        <w:rPr>
          <w:rFonts w:ascii="Times New Roman" w:eastAsia="Times New Roman" w:hAnsi="Times New Roman" w:cs="Times New Roman"/>
          <w:color w:val="000000"/>
          <w:sz w:val="24"/>
          <w:szCs w:val="24"/>
          <w:lang w:eastAsia="en-IN"/>
        </w:rPr>
        <w:t>Intellectual Property is the invisible property and fuel that energise the engine of prosperity, fostering invention and innovation. The increasing importance of intangible assets in the global economy is making business organizations to actively manage their IP as a key driver for building and sustaining their competitive advantage and achieving superior performance compulsorily. </w:t>
      </w:r>
      <w:r w:rsidRPr="00C27967">
        <w:rPr>
          <w:rFonts w:ascii="Times New Roman" w:eastAsia="Times New Roman" w:hAnsi="Times New Roman" w:cs="Times New Roman"/>
          <w:color w:val="000000"/>
          <w:sz w:val="24"/>
          <w:szCs w:val="24"/>
          <w:lang w:eastAsia="en-IN"/>
        </w:rPr>
        <w:t>To create awareness about the need and</w:t>
      </w:r>
      <w:r>
        <w:rPr>
          <w:rFonts w:ascii="Times New Roman" w:eastAsia="Times New Roman" w:hAnsi="Times New Roman" w:cs="Times New Roman"/>
          <w:color w:val="000000"/>
          <w:sz w:val="24"/>
          <w:szCs w:val="24"/>
          <w:lang w:eastAsia="en-IN"/>
        </w:rPr>
        <w:t xml:space="preserve"> </w:t>
      </w:r>
      <w:r w:rsidRPr="00C27967">
        <w:rPr>
          <w:rFonts w:ascii="Times New Roman" w:eastAsia="Times New Roman" w:hAnsi="Times New Roman" w:cs="Times New Roman"/>
          <w:color w:val="000000"/>
          <w:sz w:val="24"/>
          <w:szCs w:val="24"/>
          <w:lang w:eastAsia="en-IN"/>
        </w:rPr>
        <w:t>importance of Intellectual Property Rights</w:t>
      </w:r>
      <w:r>
        <w:rPr>
          <w:rFonts w:ascii="Times New Roman" w:eastAsia="Times New Roman" w:hAnsi="Times New Roman" w:cs="Times New Roman"/>
          <w:color w:val="000000"/>
          <w:sz w:val="24"/>
          <w:szCs w:val="24"/>
          <w:lang w:eastAsia="en-IN"/>
        </w:rPr>
        <w:t xml:space="preserve"> </w:t>
      </w:r>
      <w:r w:rsidRPr="00C27967">
        <w:rPr>
          <w:rFonts w:ascii="Times New Roman" w:eastAsia="Times New Roman" w:hAnsi="Times New Roman" w:cs="Times New Roman"/>
          <w:color w:val="000000"/>
          <w:sz w:val="24"/>
          <w:szCs w:val="24"/>
          <w:lang w:eastAsia="en-IN"/>
        </w:rPr>
        <w:t>(IPR) among the faculty and students through</w:t>
      </w:r>
      <w:r>
        <w:rPr>
          <w:rFonts w:ascii="Times New Roman" w:eastAsia="Times New Roman" w:hAnsi="Times New Roman" w:cs="Times New Roman"/>
          <w:color w:val="000000"/>
          <w:sz w:val="24"/>
          <w:szCs w:val="24"/>
          <w:lang w:eastAsia="en-IN"/>
        </w:rPr>
        <w:t xml:space="preserve"> </w:t>
      </w:r>
      <w:r w:rsidRPr="00C27967">
        <w:rPr>
          <w:rFonts w:ascii="Times New Roman" w:eastAsia="Times New Roman" w:hAnsi="Times New Roman" w:cs="Times New Roman"/>
          <w:color w:val="000000"/>
          <w:sz w:val="24"/>
          <w:szCs w:val="24"/>
          <w:lang w:eastAsia="en-IN"/>
        </w:rPr>
        <w:t>periodic workshops.</w:t>
      </w:r>
      <w:r>
        <w:rPr>
          <w:rFonts w:ascii="Times New Roman" w:eastAsia="Times New Roman" w:hAnsi="Times New Roman" w:cs="Times New Roman"/>
          <w:color w:val="000000"/>
          <w:sz w:val="24"/>
          <w:szCs w:val="24"/>
          <w:lang w:eastAsia="en-IN"/>
        </w:rPr>
        <w:t xml:space="preserve"> </w:t>
      </w:r>
      <w:r w:rsidRPr="00C27967">
        <w:rPr>
          <w:rFonts w:ascii="Times New Roman" w:eastAsia="Times New Roman" w:hAnsi="Times New Roman" w:cs="Times New Roman"/>
          <w:color w:val="000000"/>
          <w:sz w:val="24"/>
          <w:szCs w:val="24"/>
          <w:lang w:eastAsia="en-IN"/>
        </w:rPr>
        <w:t>To facilitate filing of applications for patents</w:t>
      </w:r>
      <w:r>
        <w:rPr>
          <w:rFonts w:ascii="Times New Roman" w:eastAsia="Times New Roman" w:hAnsi="Times New Roman" w:cs="Times New Roman"/>
          <w:color w:val="000000"/>
          <w:sz w:val="24"/>
          <w:szCs w:val="24"/>
          <w:lang w:eastAsia="en-IN"/>
        </w:rPr>
        <w:t xml:space="preserve"> </w:t>
      </w:r>
      <w:r w:rsidRPr="00C27967">
        <w:rPr>
          <w:rFonts w:ascii="Times New Roman" w:eastAsia="Times New Roman" w:hAnsi="Times New Roman" w:cs="Times New Roman"/>
          <w:color w:val="000000"/>
          <w:sz w:val="24"/>
          <w:szCs w:val="24"/>
          <w:lang w:eastAsia="en-IN"/>
        </w:rPr>
        <w:t>and other IPR.</w:t>
      </w:r>
      <w:r w:rsidRPr="00C27967">
        <w:rPr>
          <w:rFonts w:ascii="Times New Roman" w:eastAsia="Times New Roman" w:hAnsi="Times New Roman" w:cs="Times New Roman"/>
          <w:color w:val="000000"/>
          <w:sz w:val="24"/>
          <w:szCs w:val="24"/>
          <w:lang w:eastAsia="en-IN"/>
        </w:rPr>
        <w:cr/>
      </w:r>
      <w:r w:rsidRPr="00B876D9">
        <w:rPr>
          <w:rFonts w:ascii="Times New Roman" w:eastAsia="Times New Roman" w:hAnsi="Times New Roman" w:cs="Times New Roman"/>
          <w:color w:val="000000"/>
          <w:sz w:val="24"/>
          <w:szCs w:val="24"/>
          <w:lang w:eastAsia="en-IN"/>
        </w:rPr>
        <w:t xml:space="preserve">On the above background, Dr. Kiran H. Mane I/C Principal, organised a One Day </w:t>
      </w:r>
      <w:r>
        <w:rPr>
          <w:rFonts w:ascii="Times New Roman" w:eastAsia="Times New Roman" w:hAnsi="Times New Roman" w:cs="Times New Roman"/>
          <w:color w:val="000000"/>
          <w:sz w:val="24"/>
          <w:szCs w:val="24"/>
          <w:lang w:eastAsia="en-IN"/>
        </w:rPr>
        <w:t xml:space="preserve">Worksop </w:t>
      </w:r>
      <w:r w:rsidRPr="00B876D9">
        <w:rPr>
          <w:rFonts w:ascii="Times New Roman" w:eastAsia="Times New Roman" w:hAnsi="Times New Roman" w:cs="Times New Roman"/>
          <w:color w:val="000000"/>
          <w:sz w:val="24"/>
          <w:szCs w:val="24"/>
          <w:lang w:eastAsia="en-IN"/>
        </w:rPr>
        <w:t xml:space="preserve">on Intellectual Property Rights entitled by Department of Business Law in association with Internal Quality Assurance Cell of the College.  on </w:t>
      </w:r>
      <w:r>
        <w:rPr>
          <w:rFonts w:ascii="Times New Roman" w:eastAsia="Times New Roman" w:hAnsi="Times New Roman" w:cs="Times New Roman"/>
          <w:color w:val="000000"/>
          <w:sz w:val="24"/>
          <w:szCs w:val="24"/>
          <w:lang w:eastAsia="en-IN"/>
        </w:rPr>
        <w:t>1</w:t>
      </w:r>
      <w:r w:rsidRPr="00B876D9">
        <w:rPr>
          <w:rFonts w:ascii="Times New Roman" w:eastAsia="Times New Roman" w:hAnsi="Times New Roman" w:cs="Times New Roman"/>
          <w:color w:val="000000"/>
          <w:sz w:val="24"/>
          <w:szCs w:val="24"/>
          <w:vertAlign w:val="superscript"/>
          <w:lang w:eastAsia="en-IN"/>
        </w:rPr>
        <w:t>ST</w:t>
      </w:r>
      <w:r>
        <w:rPr>
          <w:rFonts w:ascii="Times New Roman" w:eastAsia="Times New Roman" w:hAnsi="Times New Roman" w:cs="Times New Roman"/>
          <w:color w:val="000000"/>
          <w:sz w:val="24"/>
          <w:szCs w:val="24"/>
          <w:lang w:eastAsia="en-IN"/>
        </w:rPr>
        <w:t xml:space="preserve"> </w:t>
      </w:r>
      <w:r w:rsidRPr="00B876D9">
        <w:rPr>
          <w:rFonts w:ascii="Times New Roman" w:eastAsia="Times New Roman" w:hAnsi="Times New Roman" w:cs="Times New Roman"/>
          <w:color w:val="000000"/>
          <w:sz w:val="24"/>
          <w:szCs w:val="24"/>
          <w:lang w:eastAsia="en-IN"/>
        </w:rPr>
        <w:t>March 202</w:t>
      </w:r>
      <w:r>
        <w:rPr>
          <w:rFonts w:ascii="Times New Roman" w:eastAsia="Times New Roman" w:hAnsi="Times New Roman" w:cs="Times New Roman"/>
          <w:color w:val="000000"/>
          <w:sz w:val="24"/>
          <w:szCs w:val="24"/>
          <w:lang w:eastAsia="en-IN"/>
        </w:rPr>
        <w:t>3</w:t>
      </w:r>
      <w:r w:rsidRPr="00B876D9">
        <w:rPr>
          <w:rFonts w:ascii="Times New Roman" w:eastAsia="Times New Roman" w:hAnsi="Times New Roman" w:cs="Times New Roman"/>
          <w:color w:val="000000"/>
          <w:sz w:val="24"/>
          <w:szCs w:val="24"/>
          <w:lang w:eastAsia="en-IN"/>
        </w:rPr>
        <w:t xml:space="preserve"> at 1</w:t>
      </w:r>
      <w:r>
        <w:rPr>
          <w:rFonts w:ascii="Times New Roman" w:eastAsia="Times New Roman" w:hAnsi="Times New Roman" w:cs="Times New Roman"/>
          <w:color w:val="000000"/>
          <w:sz w:val="24"/>
          <w:szCs w:val="24"/>
          <w:lang w:eastAsia="en-IN"/>
        </w:rPr>
        <w:t>0</w:t>
      </w:r>
      <w:r w:rsidRPr="00B876D9">
        <w:rPr>
          <w:rFonts w:ascii="Times New Roman" w:eastAsia="Times New Roman" w:hAnsi="Times New Roman" w:cs="Times New Roman"/>
          <w:color w:val="000000"/>
          <w:sz w:val="24"/>
          <w:szCs w:val="24"/>
          <w:lang w:eastAsia="en-IN"/>
        </w:rPr>
        <w:t>.00 am</w:t>
      </w:r>
    </w:p>
    <w:p w14:paraId="41DE5972" w14:textId="77777777" w:rsidR="005625FC" w:rsidRPr="00B876D9" w:rsidRDefault="005625FC" w:rsidP="005625FC">
      <w:pPr>
        <w:spacing w:after="200" w:line="360" w:lineRule="auto"/>
        <w:jc w:val="both"/>
        <w:rPr>
          <w:rFonts w:ascii="Times New Roman" w:eastAsia="Times New Roman" w:hAnsi="Times New Roman" w:cs="Times New Roman"/>
          <w:sz w:val="24"/>
          <w:szCs w:val="24"/>
          <w:lang w:eastAsia="en-IN"/>
        </w:rPr>
      </w:pPr>
      <w:r w:rsidRPr="00B876D9">
        <w:rPr>
          <w:rFonts w:ascii="Times New Roman" w:eastAsia="Times New Roman" w:hAnsi="Times New Roman" w:cs="Times New Roman"/>
          <w:color w:val="000000"/>
          <w:sz w:val="24"/>
          <w:szCs w:val="24"/>
          <w:lang w:eastAsia="en-IN"/>
        </w:rPr>
        <w:t xml:space="preserve">The </w:t>
      </w:r>
      <w:r>
        <w:rPr>
          <w:rFonts w:ascii="Times New Roman" w:eastAsia="Times New Roman" w:hAnsi="Times New Roman" w:cs="Times New Roman"/>
          <w:color w:val="000000"/>
          <w:sz w:val="24"/>
          <w:szCs w:val="24"/>
          <w:lang w:eastAsia="en-IN"/>
        </w:rPr>
        <w:t>workshop</w:t>
      </w:r>
      <w:r w:rsidRPr="00B876D9">
        <w:rPr>
          <w:rFonts w:ascii="Times New Roman" w:eastAsia="Times New Roman" w:hAnsi="Times New Roman" w:cs="Times New Roman"/>
          <w:color w:val="000000"/>
          <w:sz w:val="24"/>
          <w:szCs w:val="24"/>
          <w:lang w:eastAsia="en-IN"/>
        </w:rPr>
        <w:t xml:space="preserve"> was conducted by Professional and Academician </w:t>
      </w:r>
      <w:r>
        <w:rPr>
          <w:rFonts w:ascii="Times New Roman" w:eastAsia="Times New Roman" w:hAnsi="Times New Roman" w:cs="Times New Roman"/>
          <w:b/>
          <w:bCs/>
          <w:color w:val="000000"/>
          <w:sz w:val="24"/>
          <w:szCs w:val="24"/>
          <w:lang w:eastAsia="en-IN"/>
        </w:rPr>
        <w:t>Dr. Hema Mehata</w:t>
      </w:r>
      <w:r w:rsidRPr="00B876D9">
        <w:rPr>
          <w:rFonts w:ascii="Times New Roman" w:eastAsia="Times New Roman" w:hAnsi="Times New Roman" w:cs="Times New Roman"/>
          <w:color w:val="000000"/>
          <w:sz w:val="24"/>
          <w:szCs w:val="24"/>
          <w:lang w:eastAsia="en-IN"/>
        </w:rPr>
        <w:t xml:space="preserve">, a Senior </w:t>
      </w:r>
      <w:r>
        <w:rPr>
          <w:rFonts w:ascii="Times New Roman" w:eastAsia="Times New Roman" w:hAnsi="Times New Roman" w:cs="Times New Roman"/>
          <w:color w:val="000000"/>
          <w:sz w:val="24"/>
          <w:szCs w:val="24"/>
          <w:lang w:eastAsia="en-IN"/>
        </w:rPr>
        <w:t xml:space="preserve">Associate Professor Tolani College of Commerce having </w:t>
      </w:r>
      <w:r w:rsidRPr="00B876D9">
        <w:rPr>
          <w:rFonts w:ascii="Times New Roman" w:eastAsia="Times New Roman" w:hAnsi="Times New Roman" w:cs="Times New Roman"/>
          <w:color w:val="000000"/>
          <w:sz w:val="24"/>
          <w:szCs w:val="24"/>
          <w:lang w:eastAsia="en-IN"/>
        </w:rPr>
        <w:t xml:space="preserve">over </w:t>
      </w:r>
      <w:r>
        <w:rPr>
          <w:rFonts w:ascii="Times New Roman" w:eastAsia="Times New Roman" w:hAnsi="Times New Roman" w:cs="Times New Roman"/>
          <w:color w:val="000000"/>
          <w:sz w:val="24"/>
          <w:szCs w:val="24"/>
          <w:lang w:eastAsia="en-IN"/>
        </w:rPr>
        <w:t>20</w:t>
      </w:r>
      <w:r w:rsidRPr="00B876D9">
        <w:rPr>
          <w:rFonts w:ascii="Times New Roman" w:eastAsia="Times New Roman" w:hAnsi="Times New Roman" w:cs="Times New Roman"/>
          <w:color w:val="000000"/>
          <w:sz w:val="24"/>
          <w:szCs w:val="24"/>
          <w:lang w:eastAsia="en-IN"/>
        </w:rPr>
        <w:t xml:space="preserve"> years of experience in the Intellectual Property Rights Issues.</w:t>
      </w:r>
    </w:p>
    <w:p w14:paraId="0A1A424F" w14:textId="42C5C459" w:rsidR="005625FC" w:rsidRPr="00B876D9" w:rsidRDefault="005625FC" w:rsidP="005625FC">
      <w:pPr>
        <w:spacing w:after="20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sz w:val="24"/>
          <w:szCs w:val="24"/>
          <w:lang w:eastAsia="en-IN"/>
        </w:rPr>
        <w:t>Dr. Hema Mehata</w:t>
      </w:r>
      <w:r w:rsidRPr="00B876D9">
        <w:rPr>
          <w:rFonts w:ascii="Times New Roman" w:eastAsia="Times New Roman" w:hAnsi="Times New Roman" w:cs="Times New Roman"/>
          <w:color w:val="000000"/>
          <w:sz w:val="24"/>
          <w:szCs w:val="24"/>
          <w:lang w:eastAsia="en-IN"/>
        </w:rPr>
        <w:t xml:space="preserve"> provided comprehensive awareness on contemporary IP issues pertaining to Commerce and </w:t>
      </w:r>
      <w:r w:rsidRPr="00B876D9">
        <w:rPr>
          <w:rFonts w:ascii="Times New Roman" w:eastAsia="Times New Roman" w:hAnsi="Times New Roman" w:cs="Times New Roman"/>
          <w:color w:val="000000"/>
          <w:sz w:val="24"/>
          <w:szCs w:val="24"/>
          <w:lang w:eastAsia="en-IN"/>
        </w:rPr>
        <w:t xml:space="preserve">Industry </w:t>
      </w:r>
      <w:r>
        <w:rPr>
          <w:rFonts w:ascii="Times New Roman" w:eastAsia="Times New Roman" w:hAnsi="Times New Roman" w:cs="Times New Roman"/>
          <w:color w:val="000000"/>
          <w:sz w:val="24"/>
          <w:szCs w:val="24"/>
          <w:lang w:eastAsia="en-IN"/>
        </w:rPr>
        <w:t>with</w:t>
      </w:r>
      <w:r>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the with</w:t>
      </w:r>
      <w:r w:rsidRPr="00B876D9">
        <w:rPr>
          <w:rFonts w:ascii="Times New Roman" w:eastAsia="Times New Roman" w:hAnsi="Times New Roman" w:cs="Times New Roman"/>
          <w:color w:val="000000"/>
          <w:sz w:val="24"/>
          <w:szCs w:val="24"/>
          <w:lang w:eastAsia="en-IN"/>
        </w:rPr>
        <w:t xml:space="preserve"> the help of leading case studies of corporates like </w:t>
      </w:r>
      <w:r w:rsidRPr="00B876D9">
        <w:rPr>
          <w:rFonts w:ascii="Times New Roman" w:eastAsia="Times New Roman" w:hAnsi="Times New Roman" w:cs="Times New Roman"/>
          <w:color w:val="000000"/>
          <w:sz w:val="24"/>
          <w:szCs w:val="24"/>
          <w:lang w:eastAsia="en-IN"/>
        </w:rPr>
        <w:lastRenderedPageBreak/>
        <w:t>Mahindra and Mahindra, Cleartips, and Reliance Jio. Throughout his presentation he addressed various IP related plagiarism issues that occurs with the participants during their academic years and initial industrial exposure. Further, participants were taught on how IPR restricts copying others’ ideas and how this will help the development of new ideas for the benefits of the society. </w:t>
      </w:r>
    </w:p>
    <w:p w14:paraId="2C6E86A6" w14:textId="6C0A5AD7" w:rsidR="005625FC" w:rsidRDefault="005625FC" w:rsidP="005625FC">
      <w:pPr>
        <w:spacing w:after="200" w:line="360" w:lineRule="auto"/>
        <w:jc w:val="both"/>
        <w:rPr>
          <w:rFonts w:ascii="Times New Roman" w:eastAsia="Times New Roman" w:hAnsi="Times New Roman" w:cs="Times New Roman"/>
          <w:color w:val="000000"/>
          <w:sz w:val="24"/>
          <w:szCs w:val="24"/>
          <w:lang w:eastAsia="en-IN"/>
        </w:rPr>
      </w:pPr>
      <w:r w:rsidRPr="00B876D9">
        <w:rPr>
          <w:rFonts w:ascii="Times New Roman" w:eastAsia="Times New Roman" w:hAnsi="Times New Roman" w:cs="Times New Roman"/>
          <w:color w:val="000000"/>
          <w:sz w:val="24"/>
          <w:szCs w:val="24"/>
          <w:lang w:eastAsia="en-IN"/>
        </w:rPr>
        <w:t xml:space="preserve">The </w:t>
      </w:r>
      <w:r>
        <w:rPr>
          <w:rFonts w:ascii="Times New Roman" w:eastAsia="Times New Roman" w:hAnsi="Times New Roman" w:cs="Times New Roman"/>
          <w:color w:val="000000"/>
          <w:sz w:val="24"/>
          <w:szCs w:val="24"/>
          <w:lang w:eastAsia="en-IN"/>
        </w:rPr>
        <w:t>s</w:t>
      </w:r>
      <w:r w:rsidRPr="00B876D9">
        <w:rPr>
          <w:rFonts w:ascii="Times New Roman" w:eastAsia="Times New Roman" w:hAnsi="Times New Roman" w:cs="Times New Roman"/>
          <w:color w:val="000000"/>
          <w:sz w:val="24"/>
          <w:szCs w:val="24"/>
          <w:lang w:eastAsia="en-IN"/>
        </w:rPr>
        <w:t xml:space="preserve">aid </w:t>
      </w:r>
      <w:r>
        <w:rPr>
          <w:rFonts w:ascii="Times New Roman" w:eastAsia="Times New Roman" w:hAnsi="Times New Roman" w:cs="Times New Roman"/>
          <w:color w:val="000000"/>
          <w:sz w:val="24"/>
          <w:szCs w:val="24"/>
          <w:lang w:eastAsia="en-IN"/>
        </w:rPr>
        <w:t>workshop</w:t>
      </w:r>
      <w:r w:rsidRPr="00B876D9">
        <w:rPr>
          <w:rFonts w:ascii="Times New Roman" w:eastAsia="Times New Roman" w:hAnsi="Times New Roman" w:cs="Times New Roman"/>
          <w:color w:val="000000"/>
          <w:sz w:val="24"/>
          <w:szCs w:val="24"/>
          <w:lang w:eastAsia="en-IN"/>
        </w:rPr>
        <w:t xml:space="preserve"> created a great impact on the entire audience</w:t>
      </w:r>
      <w:r>
        <w:rPr>
          <w:rFonts w:ascii="Times New Roman" w:eastAsia="Times New Roman" w:hAnsi="Times New Roman" w:cs="Times New Roman"/>
          <w:color w:val="000000"/>
          <w:sz w:val="24"/>
          <w:szCs w:val="24"/>
          <w:lang w:eastAsia="en-IN"/>
        </w:rPr>
        <w:t xml:space="preserve">, </w:t>
      </w:r>
      <w:r w:rsidRPr="00EF6827">
        <w:rPr>
          <w:rFonts w:ascii="Times New Roman" w:eastAsia="Times New Roman" w:hAnsi="Times New Roman" w:cs="Times New Roman"/>
          <w:color w:val="000000"/>
          <w:sz w:val="24"/>
          <w:szCs w:val="24"/>
          <w:lang w:eastAsia="en-IN"/>
        </w:rPr>
        <w:t xml:space="preserve">The Workshop was highly informative to </w:t>
      </w:r>
      <w:r w:rsidRPr="00EF6827">
        <w:rPr>
          <w:rFonts w:ascii="Times New Roman" w:eastAsia="Times New Roman" w:hAnsi="Times New Roman" w:cs="Times New Roman"/>
          <w:color w:val="000000"/>
          <w:sz w:val="24"/>
          <w:szCs w:val="24"/>
          <w:lang w:eastAsia="en-IN"/>
        </w:rPr>
        <w:t>students,</w:t>
      </w:r>
      <w:r w:rsidRPr="00EF6827">
        <w:rPr>
          <w:rFonts w:ascii="Times New Roman" w:eastAsia="Times New Roman" w:hAnsi="Times New Roman" w:cs="Times New Roman"/>
          <w:color w:val="000000"/>
          <w:sz w:val="24"/>
          <w:szCs w:val="24"/>
          <w:lang w:eastAsia="en-IN"/>
        </w:rPr>
        <w:t xml:space="preserve"> teachers</w:t>
      </w:r>
      <w:r w:rsidRPr="00B876D9">
        <w:rPr>
          <w:rFonts w:ascii="Times New Roman" w:eastAsia="Times New Roman" w:hAnsi="Times New Roman" w:cs="Times New Roman"/>
          <w:color w:val="000000"/>
          <w:sz w:val="24"/>
          <w:szCs w:val="24"/>
          <w:lang w:eastAsia="en-IN"/>
        </w:rPr>
        <w:t>. Almost 4</w:t>
      </w:r>
      <w:r>
        <w:rPr>
          <w:rFonts w:ascii="Times New Roman" w:eastAsia="Times New Roman" w:hAnsi="Times New Roman" w:cs="Times New Roman"/>
          <w:color w:val="000000"/>
          <w:sz w:val="24"/>
          <w:szCs w:val="24"/>
          <w:lang w:eastAsia="en-IN"/>
        </w:rPr>
        <w:t>00</w:t>
      </w:r>
      <w:r w:rsidRPr="00B876D9">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 xml:space="preserve">Students </w:t>
      </w:r>
      <w:r w:rsidRPr="00B876D9">
        <w:rPr>
          <w:rFonts w:ascii="Times New Roman" w:eastAsia="Times New Roman" w:hAnsi="Times New Roman" w:cs="Times New Roman"/>
          <w:color w:val="000000"/>
          <w:sz w:val="24"/>
          <w:szCs w:val="24"/>
          <w:lang w:eastAsia="en-IN"/>
        </w:rPr>
        <w:t xml:space="preserve">and </w:t>
      </w:r>
      <w:r>
        <w:rPr>
          <w:rFonts w:ascii="Times New Roman" w:eastAsia="Times New Roman" w:hAnsi="Times New Roman" w:cs="Times New Roman"/>
          <w:color w:val="000000"/>
          <w:sz w:val="24"/>
          <w:szCs w:val="24"/>
          <w:lang w:eastAsia="en-IN"/>
        </w:rPr>
        <w:t>Teachers</w:t>
      </w:r>
      <w:r w:rsidRPr="00B876D9">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 xml:space="preserve">had </w:t>
      </w:r>
      <w:r w:rsidRPr="00B876D9">
        <w:rPr>
          <w:rFonts w:ascii="Times New Roman" w:eastAsia="Times New Roman" w:hAnsi="Times New Roman" w:cs="Times New Roman"/>
          <w:color w:val="000000"/>
          <w:sz w:val="24"/>
          <w:szCs w:val="24"/>
          <w:lang w:eastAsia="en-IN"/>
        </w:rPr>
        <w:t xml:space="preserve">participated </w:t>
      </w:r>
      <w:r>
        <w:rPr>
          <w:rFonts w:ascii="Times New Roman" w:eastAsia="Times New Roman" w:hAnsi="Times New Roman" w:cs="Times New Roman"/>
          <w:color w:val="000000"/>
          <w:sz w:val="24"/>
          <w:szCs w:val="24"/>
          <w:lang w:eastAsia="en-IN"/>
        </w:rPr>
        <w:t>in the said workshop.</w:t>
      </w:r>
    </w:p>
    <w:p w14:paraId="27305FC1" w14:textId="77777777" w:rsidR="005625FC" w:rsidRDefault="005625FC" w:rsidP="005625FC">
      <w:pPr>
        <w:spacing w:after="200" w:line="36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The workshop ended with the Vote of Thanx by Dr. Mahendra </w:t>
      </w:r>
      <w:proofErr w:type="spellStart"/>
      <w:r>
        <w:rPr>
          <w:rFonts w:ascii="Times New Roman" w:eastAsia="Times New Roman" w:hAnsi="Times New Roman" w:cs="Times New Roman"/>
          <w:color w:val="000000"/>
          <w:sz w:val="24"/>
          <w:szCs w:val="24"/>
          <w:lang w:eastAsia="en-IN"/>
        </w:rPr>
        <w:t>Pachadkar</w:t>
      </w:r>
      <w:proofErr w:type="spellEnd"/>
      <w:r>
        <w:rPr>
          <w:rFonts w:ascii="Times New Roman" w:eastAsia="Times New Roman" w:hAnsi="Times New Roman" w:cs="Times New Roman"/>
          <w:color w:val="000000"/>
          <w:sz w:val="24"/>
          <w:szCs w:val="24"/>
          <w:lang w:eastAsia="en-IN"/>
        </w:rPr>
        <w:t xml:space="preserve"> (HOD) followed by National Anthem </w:t>
      </w:r>
    </w:p>
    <w:p w14:paraId="05D6339A" w14:textId="77777777" w:rsidR="005625FC" w:rsidRDefault="005625FC" w:rsidP="005625FC">
      <w:pPr>
        <w:spacing w:after="0" w:line="360" w:lineRule="auto"/>
        <w:jc w:val="both"/>
        <w:rPr>
          <w:rFonts w:ascii="Times New Roman" w:eastAsia="Times New Roman" w:hAnsi="Times New Roman" w:cs="Times New Roman"/>
          <w:color w:val="000000"/>
          <w:sz w:val="24"/>
          <w:szCs w:val="24"/>
          <w:lang w:eastAsia="en-IN"/>
        </w:rPr>
      </w:pPr>
      <w:r>
        <w:rPr>
          <w:noProof/>
          <w:sz w:val="20"/>
        </w:rPr>
        <w:drawing>
          <wp:anchor distT="0" distB="0" distL="114300" distR="114300" simplePos="0" relativeHeight="251659264" behindDoc="0" locked="0" layoutInCell="1" allowOverlap="1" wp14:anchorId="331045BD" wp14:editId="12503290">
            <wp:simplePos x="914400" y="3748035"/>
            <wp:positionH relativeFrom="column">
              <wp:align>left</wp:align>
            </wp:positionH>
            <wp:positionV relativeFrom="paragraph">
              <wp:align>top</wp:align>
            </wp:positionV>
            <wp:extent cx="1819275" cy="36639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19275" cy="366395"/>
                    </a:xfrm>
                    <a:prstGeom prst="rect">
                      <a:avLst/>
                    </a:prstGeom>
                  </pic:spPr>
                </pic:pic>
              </a:graphicData>
            </a:graphic>
          </wp:anchor>
        </w:drawing>
      </w:r>
      <w:r>
        <w:rPr>
          <w:rFonts w:ascii="Times New Roman" w:eastAsia="Times New Roman" w:hAnsi="Times New Roman" w:cs="Times New Roman"/>
          <w:color w:val="000000"/>
          <w:sz w:val="24"/>
          <w:szCs w:val="24"/>
          <w:lang w:eastAsia="en-IN"/>
        </w:rPr>
        <w:br w:type="textWrapping" w:clear="all"/>
      </w:r>
    </w:p>
    <w:p w14:paraId="05864F2D" w14:textId="77777777" w:rsidR="005625FC" w:rsidRPr="00B876D9" w:rsidRDefault="005625FC" w:rsidP="005625FC">
      <w:pPr>
        <w:spacing w:after="0" w:line="240" w:lineRule="auto"/>
        <w:jc w:val="both"/>
        <w:rPr>
          <w:rFonts w:ascii="Times New Roman" w:eastAsia="Times New Roman" w:hAnsi="Times New Roman" w:cs="Times New Roman"/>
          <w:lang w:eastAsia="en-IN"/>
        </w:rPr>
      </w:pPr>
      <w:r w:rsidRPr="00B876D9">
        <w:rPr>
          <w:rFonts w:ascii="Times New Roman" w:eastAsia="Times New Roman" w:hAnsi="Times New Roman" w:cs="Times New Roman"/>
          <w:color w:val="000000"/>
          <w:sz w:val="24"/>
          <w:szCs w:val="24"/>
          <w:lang w:eastAsia="en-IN"/>
        </w:rPr>
        <w:t xml:space="preserve">Dr. Mahendra </w:t>
      </w:r>
      <w:proofErr w:type="spellStart"/>
      <w:r w:rsidRPr="00B876D9">
        <w:rPr>
          <w:rFonts w:ascii="Times New Roman" w:eastAsia="Times New Roman" w:hAnsi="Times New Roman" w:cs="Times New Roman"/>
          <w:color w:val="000000"/>
          <w:sz w:val="24"/>
          <w:szCs w:val="24"/>
          <w:lang w:eastAsia="en-IN"/>
        </w:rPr>
        <w:t>Pachadkar</w:t>
      </w:r>
      <w:proofErr w:type="spellEnd"/>
      <w:r w:rsidRPr="00B876D9">
        <w:rPr>
          <w:rFonts w:ascii="Times New Roman" w:eastAsia="Times New Roman" w:hAnsi="Times New Roman" w:cs="Times New Roman"/>
          <w:color w:val="000000"/>
          <w:sz w:val="24"/>
          <w:szCs w:val="24"/>
          <w:lang w:eastAsia="en-IN"/>
        </w:rPr>
        <w:t>.</w:t>
      </w:r>
    </w:p>
    <w:p w14:paraId="0C98159E" w14:textId="77777777" w:rsidR="005625FC" w:rsidRPr="00B876D9" w:rsidRDefault="005625FC" w:rsidP="005625FC">
      <w:pPr>
        <w:spacing w:after="0" w:line="240" w:lineRule="auto"/>
        <w:jc w:val="both"/>
        <w:rPr>
          <w:rFonts w:ascii="Times New Roman" w:eastAsia="Times New Roman" w:hAnsi="Times New Roman" w:cs="Times New Roman"/>
          <w:lang w:eastAsia="en-IN"/>
        </w:rPr>
      </w:pPr>
      <w:r w:rsidRPr="00B876D9">
        <w:rPr>
          <w:rFonts w:ascii="Times New Roman" w:eastAsia="Times New Roman" w:hAnsi="Times New Roman" w:cs="Times New Roman"/>
          <w:color w:val="000000"/>
          <w:sz w:val="24"/>
          <w:szCs w:val="24"/>
          <w:lang w:eastAsia="en-IN"/>
        </w:rPr>
        <w:t>Head of the Department</w:t>
      </w:r>
    </w:p>
    <w:p w14:paraId="4181FE94" w14:textId="77777777" w:rsidR="005625FC" w:rsidRDefault="005625FC" w:rsidP="005625FC">
      <w:pPr>
        <w:spacing w:after="0" w:line="240" w:lineRule="auto"/>
        <w:jc w:val="both"/>
        <w:rPr>
          <w:rFonts w:ascii="Times New Roman" w:eastAsia="Times New Roman" w:hAnsi="Times New Roman" w:cs="Times New Roman"/>
          <w:color w:val="000000"/>
          <w:sz w:val="24"/>
          <w:szCs w:val="24"/>
          <w:lang w:eastAsia="en-IN"/>
        </w:rPr>
      </w:pPr>
      <w:r w:rsidRPr="00B876D9">
        <w:rPr>
          <w:rFonts w:ascii="Times New Roman" w:eastAsia="Times New Roman" w:hAnsi="Times New Roman" w:cs="Times New Roman"/>
          <w:color w:val="000000"/>
          <w:sz w:val="24"/>
          <w:szCs w:val="24"/>
          <w:lang w:eastAsia="en-IN"/>
        </w:rPr>
        <w:t>Business Law. </w:t>
      </w:r>
    </w:p>
    <w:p w14:paraId="75FB4E6D" w14:textId="77777777" w:rsidR="005625FC" w:rsidRDefault="005625FC" w:rsidP="005625FC">
      <w:pPr>
        <w:spacing w:line="360" w:lineRule="auto"/>
      </w:pPr>
    </w:p>
    <w:p w14:paraId="0D31AC15" w14:textId="77777777" w:rsidR="005625FC" w:rsidRDefault="005625FC" w:rsidP="005625FC">
      <w:pPr>
        <w:spacing w:line="360" w:lineRule="auto"/>
      </w:pPr>
    </w:p>
    <w:p w14:paraId="26AB76FB" w14:textId="77777777" w:rsidR="005625FC" w:rsidRDefault="005625FC" w:rsidP="005625FC">
      <w:pPr>
        <w:spacing w:line="360" w:lineRule="auto"/>
      </w:pPr>
    </w:p>
    <w:p w14:paraId="756628E3" w14:textId="77777777" w:rsidR="005625FC" w:rsidRDefault="005625FC" w:rsidP="005625FC">
      <w:pPr>
        <w:spacing w:line="360" w:lineRule="auto"/>
      </w:pPr>
    </w:p>
    <w:p w14:paraId="6296BBA6" w14:textId="77777777" w:rsidR="005625FC" w:rsidRDefault="005625FC" w:rsidP="005625FC">
      <w:pPr>
        <w:spacing w:line="360" w:lineRule="auto"/>
      </w:pPr>
    </w:p>
    <w:p w14:paraId="47EFF4EC" w14:textId="77777777" w:rsidR="005625FC" w:rsidRDefault="005625FC" w:rsidP="005625FC">
      <w:pPr>
        <w:spacing w:line="360" w:lineRule="auto"/>
      </w:pPr>
    </w:p>
    <w:p w14:paraId="52896601" w14:textId="77777777" w:rsidR="005625FC" w:rsidRDefault="005625FC" w:rsidP="005625FC">
      <w:pPr>
        <w:spacing w:line="360" w:lineRule="auto"/>
      </w:pPr>
    </w:p>
    <w:p w14:paraId="368960B7" w14:textId="77777777" w:rsidR="005625FC" w:rsidRDefault="005625FC" w:rsidP="005625FC">
      <w:pPr>
        <w:spacing w:line="360" w:lineRule="auto"/>
      </w:pPr>
    </w:p>
    <w:p w14:paraId="51CC5E99" w14:textId="77777777" w:rsidR="005625FC" w:rsidRDefault="005625FC" w:rsidP="005625FC">
      <w:pPr>
        <w:spacing w:line="360" w:lineRule="auto"/>
      </w:pPr>
    </w:p>
    <w:p w14:paraId="034E5C3D" w14:textId="77777777" w:rsidR="005625FC" w:rsidRDefault="005625FC" w:rsidP="005625FC">
      <w:pPr>
        <w:spacing w:line="360" w:lineRule="auto"/>
      </w:pPr>
    </w:p>
    <w:p w14:paraId="45FD9B10" w14:textId="77777777" w:rsidR="005625FC" w:rsidRDefault="005625FC" w:rsidP="005625FC">
      <w:pPr>
        <w:spacing w:line="360" w:lineRule="auto"/>
      </w:pPr>
    </w:p>
    <w:p w14:paraId="06F0B5D8" w14:textId="77777777" w:rsidR="005625FC" w:rsidRDefault="005625FC" w:rsidP="005625FC">
      <w:pPr>
        <w:spacing w:line="360" w:lineRule="auto"/>
      </w:pPr>
    </w:p>
    <w:p w14:paraId="7960EBF0" w14:textId="77777777" w:rsidR="005625FC" w:rsidRDefault="005625FC" w:rsidP="005625FC">
      <w:pPr>
        <w:spacing w:line="360" w:lineRule="auto"/>
        <w:rPr>
          <w:b/>
          <w:bCs/>
          <w:sz w:val="32"/>
          <w:szCs w:val="32"/>
        </w:rPr>
      </w:pPr>
    </w:p>
    <w:p w14:paraId="5FF7511A" w14:textId="16484D67" w:rsidR="005625FC" w:rsidRPr="005625FC" w:rsidRDefault="005625FC" w:rsidP="005625FC">
      <w:pPr>
        <w:spacing w:line="360" w:lineRule="auto"/>
        <w:jc w:val="center"/>
        <w:rPr>
          <w:b/>
          <w:bCs/>
          <w:sz w:val="32"/>
          <w:szCs w:val="32"/>
        </w:rPr>
      </w:pPr>
      <w:r w:rsidRPr="005625FC">
        <w:rPr>
          <w:b/>
          <w:bCs/>
          <w:sz w:val="32"/>
          <w:szCs w:val="32"/>
        </w:rPr>
        <w:lastRenderedPageBreak/>
        <w:t>GLIMPSES</w:t>
      </w:r>
    </w:p>
    <w:tbl>
      <w:tblPr>
        <w:tblStyle w:val="TableGrid"/>
        <w:tblW w:w="11391" w:type="dxa"/>
        <w:tblInd w:w="-998" w:type="dxa"/>
        <w:tblLook w:val="04A0" w:firstRow="1" w:lastRow="0" w:firstColumn="1" w:lastColumn="0" w:noHBand="0" w:noVBand="1"/>
      </w:tblPr>
      <w:tblGrid>
        <w:gridCol w:w="5295"/>
        <w:gridCol w:w="6096"/>
      </w:tblGrid>
      <w:tr w:rsidR="005625FC" w14:paraId="4F365354" w14:textId="77777777" w:rsidTr="00A42DF7">
        <w:tc>
          <w:tcPr>
            <w:tcW w:w="5295" w:type="dxa"/>
          </w:tcPr>
          <w:p w14:paraId="77BA1D98" w14:textId="77777777" w:rsidR="005625FC" w:rsidRDefault="005625FC" w:rsidP="00A42DF7">
            <w:pPr>
              <w:jc w:val="both"/>
              <w:rPr>
                <w:rFonts w:ascii="Times New Roman" w:eastAsia="Times New Roman" w:hAnsi="Times New Roman" w:cs="Times New Roman"/>
                <w:color w:val="000000"/>
                <w:sz w:val="24"/>
                <w:szCs w:val="24"/>
                <w:lang w:eastAsia="en-IN"/>
              </w:rPr>
            </w:pPr>
            <w:r>
              <w:rPr>
                <w:noProof/>
              </w:rPr>
              <w:drawing>
                <wp:inline distT="0" distB="0" distL="0" distR="0" wp14:anchorId="74C848D7" wp14:editId="2CFE8DD5">
                  <wp:extent cx="2964264" cy="3174548"/>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77005" cy="3188193"/>
                          </a:xfrm>
                          <a:prstGeom prst="rect">
                            <a:avLst/>
                          </a:prstGeom>
                          <a:noFill/>
                          <a:ln>
                            <a:noFill/>
                          </a:ln>
                        </pic:spPr>
                      </pic:pic>
                    </a:graphicData>
                  </a:graphic>
                </wp:inline>
              </w:drawing>
            </w:r>
          </w:p>
        </w:tc>
        <w:tc>
          <w:tcPr>
            <w:tcW w:w="6096" w:type="dxa"/>
          </w:tcPr>
          <w:p w14:paraId="3A0E3C91" w14:textId="77777777" w:rsidR="005625FC" w:rsidRDefault="005625FC" w:rsidP="00A42DF7">
            <w:pPr>
              <w:jc w:val="both"/>
              <w:rPr>
                <w:rFonts w:ascii="Times New Roman" w:eastAsia="Times New Roman" w:hAnsi="Times New Roman" w:cs="Times New Roman"/>
                <w:color w:val="000000"/>
                <w:sz w:val="24"/>
                <w:szCs w:val="24"/>
                <w:lang w:eastAsia="en-IN"/>
              </w:rPr>
            </w:pPr>
            <w:r>
              <w:rPr>
                <w:noProof/>
              </w:rPr>
              <w:drawing>
                <wp:inline distT="0" distB="0" distL="0" distR="0" wp14:anchorId="7846FC8B" wp14:editId="32922E14">
                  <wp:extent cx="3385820" cy="3084844"/>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39747" cy="3133977"/>
                          </a:xfrm>
                          <a:prstGeom prst="rect">
                            <a:avLst/>
                          </a:prstGeom>
                          <a:noFill/>
                          <a:ln>
                            <a:noFill/>
                          </a:ln>
                        </pic:spPr>
                      </pic:pic>
                    </a:graphicData>
                  </a:graphic>
                </wp:inline>
              </w:drawing>
            </w:r>
          </w:p>
        </w:tc>
      </w:tr>
      <w:tr w:rsidR="005625FC" w14:paraId="3E70540C" w14:textId="77777777" w:rsidTr="00A42DF7">
        <w:tc>
          <w:tcPr>
            <w:tcW w:w="5295" w:type="dxa"/>
          </w:tcPr>
          <w:p w14:paraId="72279062" w14:textId="77777777" w:rsidR="005625FC" w:rsidRDefault="005625FC" w:rsidP="00A42DF7">
            <w:pPr>
              <w:jc w:val="both"/>
              <w:rPr>
                <w:rFonts w:ascii="Times New Roman" w:eastAsia="Times New Roman" w:hAnsi="Times New Roman" w:cs="Times New Roman"/>
                <w:color w:val="000000"/>
                <w:sz w:val="24"/>
                <w:szCs w:val="24"/>
                <w:lang w:eastAsia="en-IN"/>
              </w:rPr>
            </w:pPr>
          </w:p>
          <w:p w14:paraId="72DAFBC1" w14:textId="77777777" w:rsidR="005625FC" w:rsidRDefault="005625FC" w:rsidP="00A42DF7">
            <w:pPr>
              <w:jc w:val="both"/>
              <w:rPr>
                <w:rFonts w:ascii="Times New Roman" w:eastAsia="Times New Roman" w:hAnsi="Times New Roman" w:cs="Times New Roman"/>
                <w:color w:val="000000"/>
                <w:sz w:val="24"/>
                <w:szCs w:val="24"/>
                <w:lang w:eastAsia="en-IN"/>
              </w:rPr>
            </w:pPr>
          </w:p>
          <w:p w14:paraId="55F91A91" w14:textId="77777777" w:rsidR="005625FC" w:rsidRDefault="005625FC" w:rsidP="00A42DF7">
            <w:pPr>
              <w:jc w:val="both"/>
              <w:rPr>
                <w:rFonts w:ascii="Times New Roman" w:eastAsia="Times New Roman" w:hAnsi="Times New Roman" w:cs="Times New Roman"/>
                <w:color w:val="000000"/>
                <w:sz w:val="24"/>
                <w:szCs w:val="24"/>
                <w:lang w:eastAsia="en-IN"/>
              </w:rPr>
            </w:pPr>
          </w:p>
          <w:p w14:paraId="507D0577" w14:textId="77777777" w:rsidR="005625FC" w:rsidRDefault="005625FC" w:rsidP="00A42DF7">
            <w:pPr>
              <w:jc w:val="both"/>
              <w:rPr>
                <w:rFonts w:ascii="Times New Roman" w:eastAsia="Times New Roman" w:hAnsi="Times New Roman" w:cs="Times New Roman"/>
                <w:color w:val="000000"/>
                <w:sz w:val="24"/>
                <w:szCs w:val="24"/>
                <w:lang w:eastAsia="en-IN"/>
              </w:rPr>
            </w:pPr>
            <w:r>
              <w:rPr>
                <w:noProof/>
              </w:rPr>
              <w:drawing>
                <wp:inline distT="0" distB="0" distL="0" distR="0" wp14:anchorId="595811D6" wp14:editId="1001DD44">
                  <wp:extent cx="3225165" cy="317329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4473" cy="3182456"/>
                          </a:xfrm>
                          <a:prstGeom prst="rect">
                            <a:avLst/>
                          </a:prstGeom>
                          <a:noFill/>
                          <a:ln>
                            <a:noFill/>
                          </a:ln>
                        </pic:spPr>
                      </pic:pic>
                    </a:graphicData>
                  </a:graphic>
                </wp:inline>
              </w:drawing>
            </w:r>
          </w:p>
        </w:tc>
        <w:tc>
          <w:tcPr>
            <w:tcW w:w="6096" w:type="dxa"/>
          </w:tcPr>
          <w:p w14:paraId="6747896F" w14:textId="77777777" w:rsidR="005625FC" w:rsidRDefault="005625FC" w:rsidP="00A42DF7">
            <w:pPr>
              <w:jc w:val="both"/>
              <w:rPr>
                <w:rFonts w:ascii="Times New Roman" w:eastAsia="Times New Roman" w:hAnsi="Times New Roman" w:cs="Times New Roman"/>
                <w:color w:val="000000"/>
                <w:sz w:val="24"/>
                <w:szCs w:val="24"/>
                <w:lang w:eastAsia="en-IN"/>
              </w:rPr>
            </w:pPr>
            <w:r>
              <w:rPr>
                <w:noProof/>
              </w:rPr>
              <w:drawing>
                <wp:inline distT="0" distB="0" distL="0" distR="0" wp14:anchorId="0241D8B0" wp14:editId="74057261">
                  <wp:extent cx="3692855" cy="3788228"/>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9212" cy="3825523"/>
                          </a:xfrm>
                          <a:prstGeom prst="rect">
                            <a:avLst/>
                          </a:prstGeom>
                          <a:noFill/>
                          <a:ln>
                            <a:noFill/>
                          </a:ln>
                        </pic:spPr>
                      </pic:pic>
                    </a:graphicData>
                  </a:graphic>
                </wp:inline>
              </w:drawing>
            </w:r>
          </w:p>
        </w:tc>
      </w:tr>
      <w:tr w:rsidR="005625FC" w14:paraId="2E044498" w14:textId="77777777" w:rsidTr="00A42DF7">
        <w:tc>
          <w:tcPr>
            <w:tcW w:w="5295" w:type="dxa"/>
          </w:tcPr>
          <w:p w14:paraId="76551956" w14:textId="77777777" w:rsidR="005625FC" w:rsidRDefault="005625FC" w:rsidP="00A42DF7">
            <w:pPr>
              <w:jc w:val="both"/>
              <w:rPr>
                <w:rFonts w:ascii="Times New Roman" w:eastAsia="Times New Roman" w:hAnsi="Times New Roman" w:cs="Times New Roman"/>
                <w:color w:val="000000"/>
                <w:sz w:val="24"/>
                <w:szCs w:val="24"/>
                <w:lang w:eastAsia="en-IN"/>
              </w:rPr>
            </w:pPr>
            <w:r>
              <w:rPr>
                <w:noProof/>
              </w:rPr>
              <w:lastRenderedPageBreak/>
              <w:drawing>
                <wp:inline distT="0" distB="0" distL="0" distR="0" wp14:anchorId="503408B5" wp14:editId="773EDD3E">
                  <wp:extent cx="3225521" cy="2923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3882" cy="2958310"/>
                          </a:xfrm>
                          <a:prstGeom prst="rect">
                            <a:avLst/>
                          </a:prstGeom>
                          <a:noFill/>
                          <a:ln>
                            <a:noFill/>
                          </a:ln>
                        </pic:spPr>
                      </pic:pic>
                    </a:graphicData>
                  </a:graphic>
                </wp:inline>
              </w:drawing>
            </w:r>
          </w:p>
        </w:tc>
        <w:tc>
          <w:tcPr>
            <w:tcW w:w="6096" w:type="dxa"/>
          </w:tcPr>
          <w:p w14:paraId="39B9F54C" w14:textId="77777777" w:rsidR="005625FC" w:rsidRDefault="005625FC" w:rsidP="00A42DF7">
            <w:pPr>
              <w:jc w:val="both"/>
              <w:rPr>
                <w:rFonts w:ascii="Times New Roman" w:eastAsia="Times New Roman" w:hAnsi="Times New Roman" w:cs="Times New Roman"/>
                <w:color w:val="000000"/>
                <w:sz w:val="24"/>
                <w:szCs w:val="24"/>
                <w:lang w:eastAsia="en-IN"/>
              </w:rPr>
            </w:pPr>
            <w:r>
              <w:rPr>
                <w:noProof/>
              </w:rPr>
              <w:drawing>
                <wp:inline distT="0" distB="0" distL="0" distR="0" wp14:anchorId="41BA9D64" wp14:editId="6ECE1B97">
                  <wp:extent cx="3727939" cy="290385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3882" cy="2924063"/>
                          </a:xfrm>
                          <a:prstGeom prst="rect">
                            <a:avLst/>
                          </a:prstGeom>
                          <a:noFill/>
                          <a:ln>
                            <a:noFill/>
                          </a:ln>
                        </pic:spPr>
                      </pic:pic>
                    </a:graphicData>
                  </a:graphic>
                </wp:inline>
              </w:drawing>
            </w:r>
          </w:p>
        </w:tc>
      </w:tr>
    </w:tbl>
    <w:p w14:paraId="4B438109" w14:textId="77777777" w:rsidR="005625FC" w:rsidRDefault="005625FC" w:rsidP="005625FC">
      <w:pPr>
        <w:spacing w:line="360" w:lineRule="auto"/>
      </w:pPr>
    </w:p>
    <w:sectPr w:rsidR="005625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5FC"/>
    <w:rsid w:val="005625F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111D4"/>
  <w15:chartTrackingRefBased/>
  <w15:docId w15:val="{1054C326-1BB8-43F5-A89E-9760EACE9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5FC"/>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25F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362</Words>
  <Characters>2068</Characters>
  <Application>Microsoft Office Word</Application>
  <DocSecurity>0</DocSecurity>
  <Lines>17</Lines>
  <Paragraphs>4</Paragraphs>
  <ScaleCrop>false</ScaleCrop>
  <Company/>
  <LinksUpToDate>false</LinksUpToDate>
  <CharactersWithSpaces>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MAHENDRA PACHADKAR</dc:creator>
  <cp:keywords/>
  <dc:description/>
  <cp:lastModifiedBy>MAHENDRA PACHADKAR</cp:lastModifiedBy>
  <cp:revision>1</cp:revision>
  <dcterms:created xsi:type="dcterms:W3CDTF">2023-09-16T10:08:00Z</dcterms:created>
  <dcterms:modified xsi:type="dcterms:W3CDTF">2023-09-16T10:13:00Z</dcterms:modified>
</cp:coreProperties>
</file>